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C7B83" w14:textId="77777777" w:rsidR="00B3125B" w:rsidRPr="00C676E1" w:rsidRDefault="00B3125B" w:rsidP="00685096">
      <w:pPr>
        <w:spacing w:line="260" w:lineRule="exact"/>
        <w:rPr>
          <w:rFonts w:asciiTheme="majorHAnsi" w:hAnsiTheme="majorHAnsi" w:cstheme="majorHAnsi"/>
          <w:color w:val="000000" w:themeColor="text1"/>
          <w:sz w:val="36"/>
          <w:szCs w:val="36"/>
        </w:rPr>
      </w:pPr>
      <w:bookmarkStart w:id="0" w:name="_GoBack"/>
      <w:bookmarkEnd w:id="0"/>
    </w:p>
    <w:p w14:paraId="7EBB14B2" w14:textId="77777777" w:rsidR="00B3125B" w:rsidRPr="00C676E1" w:rsidRDefault="00B3125B" w:rsidP="00685096">
      <w:pPr>
        <w:spacing w:line="260" w:lineRule="exact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A15F523" w14:textId="77777777" w:rsidR="00B3125B" w:rsidRPr="00C676E1" w:rsidRDefault="00B3125B" w:rsidP="00685096">
      <w:pPr>
        <w:spacing w:line="260" w:lineRule="exact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76A1EF2" w14:textId="77777777" w:rsidR="00B3125B" w:rsidRPr="00C676E1" w:rsidRDefault="00B3125B" w:rsidP="00685096">
      <w:pPr>
        <w:spacing w:line="260" w:lineRule="exact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D3224F2" w14:textId="77777777" w:rsidR="00B3125B" w:rsidRPr="00C676E1" w:rsidRDefault="00B3125B" w:rsidP="00685096">
      <w:pPr>
        <w:spacing w:line="260" w:lineRule="exact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37C03B7F" w14:textId="77777777" w:rsidR="00B3125B" w:rsidRPr="00C676E1" w:rsidRDefault="00B3125B" w:rsidP="00685096">
      <w:pPr>
        <w:spacing w:line="260" w:lineRule="exact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4B73A0C" w14:textId="77777777" w:rsidR="00B3125B" w:rsidRPr="00C676E1" w:rsidRDefault="00B3125B" w:rsidP="00685096">
      <w:pPr>
        <w:spacing w:line="260" w:lineRule="exact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43AC010" w14:textId="6038C11E" w:rsidR="00AD107A" w:rsidRPr="00C676E1" w:rsidRDefault="00F55A21" w:rsidP="00685096">
      <w:pPr>
        <w:spacing w:line="360" w:lineRule="exact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C676E1">
        <w:rPr>
          <w:rFonts w:ascii="Times New Roman" w:eastAsia="ＭＳ 明朝" w:hAnsi="Times New Roman" w:hint="eastAsia"/>
          <w:b/>
          <w:color w:val="000000" w:themeColor="text1"/>
          <w:sz w:val="36"/>
          <w:szCs w:val="36"/>
        </w:rPr>
        <w:t>Synthesis and Evaluation of Retro-inverso-modified HTLV-1 Protease Inhibitor</w:t>
      </w:r>
    </w:p>
    <w:p w14:paraId="3CE7209F" w14:textId="77777777" w:rsidR="00F06618" w:rsidRPr="00C676E1" w:rsidRDefault="00F06618" w:rsidP="00685096">
      <w:pPr>
        <w:spacing w:line="26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9DB4271" w14:textId="77777777" w:rsidR="00F06618" w:rsidRPr="00C676E1" w:rsidRDefault="00F06618" w:rsidP="00685096">
      <w:pPr>
        <w:spacing w:line="26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B9091E3" w14:textId="133B03D4" w:rsidR="00B3125B" w:rsidRPr="00C676E1" w:rsidRDefault="00F55A21" w:rsidP="00B3125B">
      <w:pPr>
        <w:spacing w:line="26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</w:rPr>
        <w:t>Chiyuki Awahara</w:t>
      </w:r>
      <w:r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  <w:vertAlign w:val="superscript"/>
        </w:rPr>
        <w:t>1</w:t>
      </w:r>
      <w:r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</w:rPr>
        <w:t>, Tadashi Tatsumi</w:t>
      </w:r>
      <w:r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  <w:vertAlign w:val="superscript"/>
        </w:rPr>
        <w:t>2</w:t>
      </w:r>
      <w:r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</w:rPr>
        <w:t>, Saki Furuta</w:t>
      </w:r>
      <w:r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  <w:vertAlign w:val="superscript"/>
        </w:rPr>
        <w:t>1</w:t>
      </w:r>
      <w:r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</w:rPr>
        <w:t>, Gen Shinjoh</w:t>
      </w:r>
      <w:r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  <w:vertAlign w:val="superscript"/>
        </w:rPr>
        <w:t>1</w:t>
      </w:r>
      <w:r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</w:rPr>
        <w:t>, Hiroyuki</w:t>
      </w:r>
      <w:r w:rsidR="00412299">
        <w:rPr>
          <w:rFonts w:ascii="Times New Roman" w:hAnsi="Times New Roman" w:cs="Times New Roman" w:hint="eastAsia"/>
          <w:b/>
          <w:color w:val="000000" w:themeColor="text1"/>
          <w:sz w:val="26"/>
          <w:szCs w:val="26"/>
        </w:rPr>
        <w:t xml:space="preserve"> </w:t>
      </w:r>
      <w:r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</w:rPr>
        <w:t>Konno</w:t>
      </w:r>
      <w:r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  <w:vertAlign w:val="superscript"/>
        </w:rPr>
        <w:t>3</w:t>
      </w:r>
      <w:r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</w:rPr>
        <w:t>, Kazuto Nosaka</w:t>
      </w:r>
      <w:r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  <w:vertAlign w:val="superscript"/>
        </w:rPr>
        <w:t>4</w:t>
      </w:r>
      <w:r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</w:rPr>
        <w:t>, Kazuya Kobayashi</w:t>
      </w:r>
      <w:r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  <w:vertAlign w:val="superscript"/>
        </w:rPr>
        <w:t>1</w:t>
      </w:r>
      <w:r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</w:rPr>
        <w:t>, Yasunao Hattori</w:t>
      </w:r>
      <w:r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  <w:vertAlign w:val="superscript"/>
        </w:rPr>
        <w:t>1</w:t>
      </w:r>
      <w:r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</w:rPr>
        <w:t>, and Kenichi Akaji</w:t>
      </w:r>
      <w:r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  <w:vertAlign w:val="superscript"/>
        </w:rPr>
        <w:t>1</w:t>
      </w:r>
    </w:p>
    <w:p w14:paraId="34398B15" w14:textId="77777777" w:rsidR="00B3125B" w:rsidRPr="00C676E1" w:rsidRDefault="00B3125B" w:rsidP="00F06618">
      <w:pPr>
        <w:spacing w:line="26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D3A4571" w14:textId="1F0B0970" w:rsidR="00B3125B" w:rsidRPr="00C676E1" w:rsidRDefault="00F55A21" w:rsidP="00706320">
      <w:pPr>
        <w:spacing w:line="260" w:lineRule="exact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perscript"/>
        </w:rPr>
        <w:t>1</w:t>
      </w: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Department of Medicinal Chemistry, Kyoto Pharmaceutical University, Yamashina-ku, Kyoto 607-8412, Japan, </w:t>
      </w: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perscript"/>
        </w:rPr>
        <w:t>2</w:t>
      </w: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Department of Chemistry, Graduate School of Medical Science, Kyoto Prefectural University of Medicine, Sakyo-ku, Kyoto 606-0823, Japan, </w:t>
      </w: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perscript"/>
        </w:rPr>
        <w:t>3</w:t>
      </w: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Department of Biochemical Engineering, Graduate School of Science and Technology, Yamagata University, Yonezawa, Yamagata 992-8510, Japan, </w:t>
      </w: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perscript"/>
        </w:rPr>
        <w:t>4</w:t>
      </w: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School of Pharmacy and Pharmaceutical Sciences, Mukogawa Women’s University, Nishinomiya, Hyogo 663-8179, Japan</w:t>
      </w: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perscript"/>
        </w:rPr>
        <w:t xml:space="preserve"> </w:t>
      </w:r>
    </w:p>
    <w:p w14:paraId="3F86F384" w14:textId="2618FEAA" w:rsidR="001C0BAD" w:rsidRPr="00C676E1" w:rsidRDefault="008C6C7E" w:rsidP="001C0BAD">
      <w:pPr>
        <w:spacing w:line="260" w:lineRule="exac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C676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e</w:t>
      </w:r>
      <w:r w:rsidR="004D2BDD" w:rsidRPr="00C676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 w:rsidRPr="00C676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mail</w:t>
      </w:r>
      <w:proofErr w:type="gramEnd"/>
      <w:r w:rsidRPr="00C676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r w:rsidR="00F55A21" w:rsidRPr="00C676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abelha417@gmail.com</w:t>
      </w:r>
    </w:p>
    <w:p w14:paraId="3738E559" w14:textId="77777777" w:rsidR="001C0BAD" w:rsidRPr="00C676E1" w:rsidRDefault="001C0BAD" w:rsidP="001C0BAD">
      <w:pPr>
        <w:spacing w:line="260" w:lineRule="exac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CC34B5F" w14:textId="17C31118" w:rsidR="00891C82" w:rsidRPr="00C676E1" w:rsidRDefault="00F55A21" w:rsidP="00F55A21">
      <w:pPr>
        <w:spacing w:line="260" w:lineRule="exact"/>
        <w:ind w:left="567" w:right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676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 effects of additional substituents covering the prime-site of retro-inverso (RI)-modified HTLV-1 protease</w:t>
      </w:r>
      <w:r w:rsidRPr="00C676E1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 xml:space="preserve"> </w:t>
      </w:r>
      <w:r w:rsidRPr="00C676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inhibitors containing a hydroxyethylamine </w:t>
      </w:r>
      <w:r w:rsidRPr="00C676E1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 xml:space="preserve">(HEA) </w:t>
      </w:r>
      <w:r w:rsidRPr="00C676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isoster were clarified.</w:t>
      </w:r>
      <w:r w:rsidRPr="00C676E1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 xml:space="preserve"> </w:t>
      </w:r>
      <w:r w:rsidRPr="00C676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Stereo-selective construction of</w:t>
      </w:r>
      <w:r w:rsidRPr="00C676E1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 xml:space="preserve"> </w:t>
      </w:r>
      <w:r w:rsidRPr="00C676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 most potent isoster backbone was achieved by the Evans-aldol reaction. Addition of N-acetylated</w:t>
      </w:r>
      <w:r w:rsidRPr="00C676E1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 xml:space="preserve"> </w:t>
      </w:r>
      <w:r w:rsidRPr="00C676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D-amino acid corresponding to the P</w:t>
      </w:r>
      <w:r w:rsidRPr="00C676E1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2</w:t>
      </w:r>
      <w:r w:rsidRPr="00C676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site gave an RI-modified inhibitor showing superior inhibitory</w:t>
      </w:r>
      <w:r w:rsidRPr="00C676E1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 xml:space="preserve"> </w:t>
      </w:r>
      <w:r w:rsidRPr="00C676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activity to the previous inhibitor. Inhibitory activities of the newly synthesized inhibitors suggest that</w:t>
      </w:r>
      <w:r w:rsidRPr="00C676E1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 xml:space="preserve"> </w:t>
      </w:r>
      <w:r w:rsidRPr="00C676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partially modified RI inhibitors would interact with HTLV-1 protease in the same manner as the parent</w:t>
      </w:r>
      <w:r w:rsidR="00003500" w:rsidRPr="00C676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03500" w:rsidRPr="00C676E1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 xml:space="preserve">HEA </w:t>
      </w:r>
      <w:r w:rsidRPr="00C676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inhibitor. </w:t>
      </w:r>
    </w:p>
    <w:p w14:paraId="0B2F2C4B" w14:textId="77777777" w:rsidR="00891C82" w:rsidRPr="00C676E1" w:rsidRDefault="00891C82" w:rsidP="00891C82">
      <w:pPr>
        <w:spacing w:line="260" w:lineRule="exact"/>
        <w:ind w:left="567" w:right="567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14:paraId="2BC2F63D" w14:textId="30BB4561" w:rsidR="001C0BAD" w:rsidRPr="00C676E1" w:rsidRDefault="00891C82" w:rsidP="00891C82">
      <w:pPr>
        <w:spacing w:line="260" w:lineRule="exact"/>
        <w:ind w:left="567" w:righ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6E1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Keywords:</w:t>
      </w:r>
      <w:r w:rsidRPr="00C676E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003500" w:rsidRPr="00C676E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Fmoc-based SPPS, </w:t>
      </w:r>
      <w:r w:rsidR="00003500" w:rsidRPr="00C676E1">
        <w:rPr>
          <w:rFonts w:ascii="Times New Roman" w:hAnsi="Times New Roman" w:cs="Times New Roman"/>
          <w:color w:val="000000" w:themeColor="text1"/>
          <w:sz w:val="24"/>
          <w:szCs w:val="24"/>
        </w:rPr>
        <w:t>HTLV-1 protease,</w:t>
      </w:r>
      <w:r w:rsidR="00003500" w:rsidRPr="00C676E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h</w:t>
      </w:r>
      <w:r w:rsidR="00003500" w:rsidRPr="00C676E1">
        <w:rPr>
          <w:rFonts w:ascii="Times New Roman" w:hAnsi="Times New Roman" w:cs="Times New Roman"/>
          <w:color w:val="000000" w:themeColor="text1"/>
          <w:sz w:val="24"/>
          <w:szCs w:val="24"/>
        </w:rPr>
        <w:t>ydroxyethylamine isoster</w:t>
      </w:r>
      <w:r w:rsidR="004212BD" w:rsidRPr="00C67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03500" w:rsidRPr="00C676E1">
        <w:rPr>
          <w:rFonts w:ascii="Times New Roman" w:hAnsi="Times New Roman" w:cs="Times New Roman"/>
          <w:color w:val="000000" w:themeColor="text1"/>
          <w:sz w:val="24"/>
          <w:szCs w:val="24"/>
        </w:rPr>
        <w:t>Inhibitor</w:t>
      </w:r>
      <w:r w:rsidR="004D2BDD" w:rsidRPr="00C67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03500" w:rsidRPr="00C676E1">
        <w:rPr>
          <w:rFonts w:ascii="Times New Roman" w:hAnsi="Times New Roman" w:cs="Times New Roman"/>
          <w:color w:val="000000" w:themeColor="text1"/>
          <w:sz w:val="24"/>
          <w:szCs w:val="24"/>
        </w:rPr>
        <w:t>Retro-inverso</w:t>
      </w:r>
      <w:r w:rsidR="00CC57C3" w:rsidRPr="00C676E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peptide</w:t>
      </w:r>
    </w:p>
    <w:p w14:paraId="716D5674" w14:textId="77777777" w:rsidR="00891C82" w:rsidRPr="00C676E1" w:rsidRDefault="00891C82" w:rsidP="001C0BAD">
      <w:pPr>
        <w:spacing w:line="260" w:lineRule="exact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A9A873F" w14:textId="77777777" w:rsidR="00891C82" w:rsidRPr="00C676E1" w:rsidRDefault="00891C82" w:rsidP="001C0BAD">
      <w:pPr>
        <w:spacing w:line="260" w:lineRule="exact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5432CF6" w14:textId="77777777" w:rsidR="00891C82" w:rsidRPr="00C676E1" w:rsidRDefault="00A9256D" w:rsidP="001C0BAD">
      <w:pPr>
        <w:spacing w:line="260" w:lineRule="exact"/>
        <w:jc w:val="lef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</w:rPr>
        <w:t>Introduction</w:t>
      </w:r>
    </w:p>
    <w:p w14:paraId="112F98F4" w14:textId="2BA82D85" w:rsidR="001F1B1D" w:rsidRPr="00C676E1" w:rsidRDefault="00003500" w:rsidP="00C676E1">
      <w:pPr>
        <w:spacing w:line="260" w:lineRule="exact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Human T-cell leukemia virus type 1 (HTLV-1) is a retrovirus which cause adult T-cell leukemia (ATL) and related diseases. The key enzyme in the processing of virus proteins in the HTLV-1 is an aspartic protease called HTLV-1 protease. Thus, HTLV-1 protease inhibitor is considered to be an attractive agent </w:t>
      </w:r>
      <w:r w:rsidR="00177BDC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for effective treatment of ATL.</w:t>
      </w:r>
    </w:p>
    <w:p w14:paraId="3F52A094" w14:textId="5FE72701" w:rsidR="00C676E1" w:rsidRPr="00C676E1" w:rsidRDefault="00003500" w:rsidP="00C676E1">
      <w:pPr>
        <w:spacing w:line="26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We have previously reported the structure–</w:t>
      </w:r>
      <w:r w:rsidR="008535E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activity relationship of HTLV-1</w:t>
      </w:r>
      <w:r w:rsidR="008535E8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 </w:t>
      </w:r>
      <w:r w:rsidR="008535E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protease inhibitors containing a transition-state mimic, </w:t>
      </w:r>
      <w:r w:rsidR="008535E8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HEA</w:t>
      </w:r>
      <w:r w:rsidR="008535E8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dipeptide isoster </w:t>
      </w:r>
      <w:r w:rsidR="008535E8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(Fig. 1)</w:t>
      </w:r>
      <w:r w:rsidR="00C676E1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[1</w:t>
      </w:r>
      <w:proofErr w:type="gramStart"/>
      <w:r w:rsidR="00C676E1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,2</w:t>
      </w:r>
      <w:proofErr w:type="gramEnd"/>
      <w:r w:rsidR="00C676E1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].</w:t>
      </w:r>
      <w:r w:rsidR="00C676E1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 </w:t>
      </w:r>
      <w:r w:rsidR="00C676E1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 results clearly showed that the configurations at the hydroxyl- and side chain-bearing asymmetric centers of the mimic have marked effects on inhibitory activity. Based on these studies, we found that retro-inverso (RI) modification of the inhibitor containing the transition-state mimic can retain inhibitory activity. In this study, we examined whether the additional </w:t>
      </w:r>
      <w:r w:rsidR="00C676E1" w:rsidRPr="00C676E1">
        <w:rPr>
          <w:rFonts w:ascii="Times New Roman" w:hAnsi="Times New Roman" w:cs="Times New Roman"/>
          <w:color w:val="000000" w:themeColor="text1"/>
          <w:sz w:val="22"/>
        </w:rPr>
        <w:t>D</w:t>
      </w:r>
      <w:r w:rsidR="00C676E1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-amino acids or substituents covering the prime site would have effects on inhibitory activity.</w:t>
      </w:r>
    </w:p>
    <w:p w14:paraId="23735102" w14:textId="67394D69" w:rsidR="00B355FE" w:rsidRPr="00C676E1" w:rsidRDefault="00B355FE" w:rsidP="00177BDC">
      <w:pPr>
        <w:spacing w:line="260" w:lineRule="exact"/>
        <w:ind w:firstLine="709"/>
        <w:jc w:val="distribute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80EB749" w14:textId="108912BD" w:rsidR="00C676E1" w:rsidRPr="00C676E1" w:rsidRDefault="002C0C8F" w:rsidP="00177BDC">
      <w:pPr>
        <w:spacing w:line="260" w:lineRule="exact"/>
        <w:ind w:firstLine="709"/>
        <w:jc w:val="distribute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lastRenderedPageBreak/>
        <w:pict w14:anchorId="32D093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3" o:spid="_x0000_s1027" type="#_x0000_t75" style="position:absolute;left:0;text-align:left;margin-left:60.35pt;margin-top:2.3pt;width:330.15pt;height:64.3pt;z-index:251661312;visibility:visible" o:allowoverlap="f" fillcolor="#4f81bd">
            <v:imagedata r:id="rId8" o:title=""/>
            <v:shadow color="#eeece1"/>
            <w10:wrap type="topAndBottom"/>
          </v:shape>
          <o:OLEObject Type="Embed" ProgID="ChemDraw.Document.6.0" ShapeID="Object 13" DrawAspect="Content" ObjectID="_1528098591" r:id="rId9"/>
        </w:pict>
      </w:r>
    </w:p>
    <w:p w14:paraId="06063F8E" w14:textId="357C02C1" w:rsidR="00B355FE" w:rsidRPr="00C676E1" w:rsidRDefault="00B355FE" w:rsidP="00B355FE">
      <w:pPr>
        <w:spacing w:line="260" w:lineRule="exact"/>
        <w:jc w:val="lef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proofErr w:type="gramStart"/>
      <w:r w:rsidRPr="00C676E1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Fig.</w:t>
      </w: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C676E1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1.</w:t>
      </w:r>
      <w:proofErr w:type="gramEnd"/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gramStart"/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The </w:t>
      </w:r>
      <w:r w:rsidRPr="00C676E1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structure</w:t>
      </w: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of </w:t>
      </w:r>
      <w:r w:rsidRPr="00C676E1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previously reported inhibitors.</w:t>
      </w:r>
      <w:proofErr w:type="gramEnd"/>
    </w:p>
    <w:p w14:paraId="7DCA9B58" w14:textId="77777777" w:rsidR="00C676E1" w:rsidRDefault="00003500" w:rsidP="00177BDC">
      <w:pPr>
        <w:spacing w:line="26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 </w:t>
      </w:r>
    </w:p>
    <w:p w14:paraId="539E53B7" w14:textId="77777777" w:rsidR="00C676E1" w:rsidRDefault="00C676E1" w:rsidP="00177BDC">
      <w:pPr>
        <w:spacing w:line="26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0976E1B" w14:textId="00AB6949" w:rsidR="00A9256D" w:rsidRPr="00C676E1" w:rsidRDefault="00A9256D" w:rsidP="001C0BAD">
      <w:pPr>
        <w:spacing w:line="260" w:lineRule="exact"/>
        <w:jc w:val="lef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</w:rPr>
        <w:t>Results and Discussion</w:t>
      </w:r>
    </w:p>
    <w:p w14:paraId="66DF25FB" w14:textId="18F2E969" w:rsidR="00B355FE" w:rsidRDefault="00B355FE" w:rsidP="00C676E1">
      <w:pPr>
        <w:spacing w:line="260" w:lineRule="exact"/>
        <w:ind w:firstLineChars="271" w:firstLine="70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We </w:t>
      </w:r>
      <w:r w:rsidR="0041751D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previously found that </w:t>
      </w:r>
      <w:r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the most potent inhibitor has </w:t>
      </w:r>
      <w:r w:rsidRPr="00C676E1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syn</w:t>
      </w:r>
      <w:r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-configuration at the </w:t>
      </w:r>
      <w:r w:rsidR="001F1B1D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HEA</w:t>
      </w:r>
      <w:r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 part. Thus, we selected diastereo-selective aldol reaction using Evans auxiliary to construct the </w:t>
      </w:r>
      <w:r w:rsidRPr="00C676E1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syn</w:t>
      </w:r>
      <w:r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-configuration. Starting from </w:t>
      </w:r>
      <w:r w:rsidR="00412299" w:rsidRPr="00412299">
        <w:rPr>
          <w:rFonts w:ascii="Times New Roman" w:hAnsi="Times New Roman" w:cs="Times New Roman" w:hint="eastAsia"/>
          <w:b/>
          <w:color w:val="000000" w:themeColor="text1"/>
          <w:sz w:val="26"/>
          <w:szCs w:val="26"/>
        </w:rPr>
        <w:t>4</w:t>
      </w:r>
      <w:r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 and </w:t>
      </w:r>
      <w:r w:rsidR="00412299" w:rsidRPr="00412299">
        <w:rPr>
          <w:rFonts w:ascii="Times New Roman" w:hAnsi="Times New Roman" w:cs="Times New Roman" w:hint="eastAsia"/>
          <w:b/>
          <w:color w:val="000000" w:themeColor="text1"/>
          <w:sz w:val="26"/>
          <w:szCs w:val="26"/>
        </w:rPr>
        <w:t>5</w:t>
      </w:r>
      <w:r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, we synthesized 12 inhibitors via Fmoc-based solid phase peptide synthesis </w:t>
      </w:r>
      <w:r w:rsidR="001F1B1D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(Scheme 1) </w:t>
      </w:r>
      <w:r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[</w:t>
      </w:r>
      <w:r w:rsidR="001F1B1D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3</w:t>
      </w:r>
      <w:r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]. </w:t>
      </w:r>
    </w:p>
    <w:p w14:paraId="149F0F62" w14:textId="70CE9BFC" w:rsidR="00C676E1" w:rsidRDefault="002C0C8F" w:rsidP="00412299">
      <w:pPr>
        <w:spacing w:line="260" w:lineRule="exact"/>
        <w:ind w:firstLineChars="271" w:firstLine="56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noProof/>
          <w:color w:val="000000" w:themeColor="text1"/>
        </w:rPr>
        <w:pict w14:anchorId="63C43454">
          <v:shape id="_x0000_s1037" type="#_x0000_t75" style="position:absolute;left:0;text-align:left;margin-left:38.1pt;margin-top:26.3pt;width:370.35pt;height:43.3pt;z-index:251663360;mso-position-horizontal-relative:text;mso-position-vertical-relative:text">
            <v:imagedata r:id="rId10" o:title=""/>
            <w10:wrap type="topAndBottom"/>
          </v:shape>
          <o:OLEObject Type="Embed" ProgID="ChemDraw.Document.6.0" ShapeID="_x0000_s1037" DrawAspect="Content" ObjectID="_1528098592" r:id="rId11"/>
        </w:pict>
      </w:r>
    </w:p>
    <w:p w14:paraId="351DD3C1" w14:textId="23D9AD00" w:rsidR="00C676E1" w:rsidRPr="00C676E1" w:rsidRDefault="00C676E1" w:rsidP="00412299">
      <w:pPr>
        <w:spacing w:line="260" w:lineRule="exact"/>
        <w:ind w:firstLineChars="271" w:firstLine="705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0E8DCC7" w14:textId="77777777" w:rsidR="00C676E1" w:rsidRDefault="005E7DAF" w:rsidP="00AE6054">
      <w:pPr>
        <w:spacing w:line="260" w:lineRule="exact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EF5B64F" w14:textId="206A9357" w:rsidR="00AE6054" w:rsidRPr="00C676E1" w:rsidRDefault="00AE6054" w:rsidP="00AE6054">
      <w:pPr>
        <w:spacing w:line="260" w:lineRule="exact"/>
        <w:jc w:val="lef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proofErr w:type="gramStart"/>
      <w:r w:rsidRPr="00C676E1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Scheme</w:t>
      </w: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C676E1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1.</w:t>
      </w:r>
      <w:proofErr w:type="gramEnd"/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gramStart"/>
      <w:r w:rsidRPr="00C676E1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Synthetic route for RI-modified inhibitors.</w:t>
      </w:r>
      <w:proofErr w:type="gramEnd"/>
    </w:p>
    <w:p w14:paraId="5E65B0EE" w14:textId="77777777" w:rsidR="00AE6054" w:rsidRDefault="00AE6054" w:rsidP="00AE6054">
      <w:pPr>
        <w:spacing w:line="260" w:lineRule="exact"/>
        <w:jc w:val="lef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14:paraId="16EC2EC3" w14:textId="77777777" w:rsidR="00C676E1" w:rsidRPr="00C676E1" w:rsidRDefault="00C676E1" w:rsidP="00AE6054">
      <w:pPr>
        <w:spacing w:line="260" w:lineRule="exact"/>
        <w:jc w:val="lef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14:paraId="0F7D3692" w14:textId="49F2AE21" w:rsidR="006609EF" w:rsidRPr="00C676E1" w:rsidRDefault="00785FBB" w:rsidP="0076715D">
      <w:pPr>
        <w:spacing w:line="260" w:lineRule="exact"/>
        <w:ind w:firstLineChars="271" w:firstLine="705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The </w:t>
      </w:r>
      <w:r w:rsidR="0041751D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inhibitory</w:t>
      </w:r>
      <w:r w:rsidR="0041751D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 activities </w:t>
      </w:r>
      <w:r w:rsidR="00AE6054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of newly synthesized inhibitors </w:t>
      </w:r>
      <w:r w:rsidR="009A650F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against HTLV-1 protease are summarized in Table 1</w:t>
      </w:r>
      <w:r w:rsidR="00AE6054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.</w:t>
      </w:r>
      <w:r w:rsidR="009A650F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 While inhibitors</w:t>
      </w:r>
      <w:r w:rsidR="009A650F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having </w:t>
      </w:r>
      <w:proofErr w:type="gramStart"/>
      <w:r w:rsidR="009A650F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6976A2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n</w:t>
      </w:r>
      <w:r w:rsidR="0076715D" w:rsidRPr="00C676E1">
        <w:rPr>
          <w:rFonts w:ascii="AdvGulliv-R" w:eastAsia="AdvGulliv-R" w:cs="AdvGulliv-R"/>
          <w:color w:val="000000" w:themeColor="text1"/>
          <w:kern w:val="0"/>
          <w:sz w:val="16"/>
          <w:szCs w:val="16"/>
        </w:rPr>
        <w:t xml:space="preserve"> </w:t>
      </w:r>
      <w:r w:rsidR="0076715D"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N</w:t>
      </w:r>
      <w:proofErr w:type="gramEnd"/>
      <w:r w:rsidR="0076715D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-terminal</w:t>
      </w:r>
      <w:r w:rsidR="009A650F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A650F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aromatic ring </w:t>
      </w:r>
      <w:r w:rsidR="006976A2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substituents </w:t>
      </w:r>
      <w:r w:rsidR="009A650F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showed moderate </w:t>
      </w:r>
      <w:r w:rsidR="008535E8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inhibitory </w:t>
      </w:r>
      <w:r w:rsidR="009A650F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activity, saturated alkyl group showed lower </w:t>
      </w:r>
      <w:r w:rsidR="008535E8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inhibitory activity. </w:t>
      </w:r>
      <w:r w:rsidR="006976A2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Although </w:t>
      </w:r>
      <w:r w:rsidR="0076715D" w:rsidRPr="00EB3252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N</w:t>
      </w:r>
      <w:r w:rsidR="0076715D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-terminal imino</w:t>
      </w:r>
      <w:r w:rsidR="006976A2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 or amino</w:t>
      </w:r>
      <w:r w:rsidR="0076715D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group without the acyl</w:t>
      </w:r>
      <w:r w:rsidR="006976A2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 </w:t>
      </w:r>
      <w:r w:rsidR="0076715D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group showed no inhibitory activity</w:t>
      </w:r>
      <w:r w:rsidR="006976A2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, acetylated inhibitor showed clear activity</w:t>
      </w:r>
      <w:r w:rsidR="0076715D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1751D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 Based on these results, </w:t>
      </w:r>
      <w:r w:rsidR="0041751D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further</w:t>
      </w:r>
      <w:r w:rsidR="0041751D"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 studies on structure-activity relationships are now underway.</w:t>
      </w:r>
    </w:p>
    <w:p w14:paraId="6925507C" w14:textId="2369BE29" w:rsidR="006976A2" w:rsidRPr="00C676E1" w:rsidRDefault="006976A2" w:rsidP="0076715D">
      <w:pPr>
        <w:spacing w:line="260" w:lineRule="exact"/>
        <w:ind w:firstLineChars="271" w:firstLine="705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D4BD14B" w14:textId="688189ED" w:rsidR="00785FBB" w:rsidRDefault="00785FBB" w:rsidP="00785FBB">
      <w:pPr>
        <w:jc w:val="lef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proofErr w:type="gramStart"/>
      <w:r w:rsidRPr="00C676E1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Table 1.</w:t>
      </w:r>
      <w:proofErr w:type="gramEnd"/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IC</w:t>
      </w: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bscript"/>
        </w:rPr>
        <w:t>50</w:t>
      </w: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values of RI</w:t>
      </w:r>
      <w:r w:rsidRPr="00C676E1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-modified</w:t>
      </w: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inhibitors</w:t>
      </w:r>
      <w:r w:rsidRPr="00C676E1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.</w:t>
      </w:r>
    </w:p>
    <w:p w14:paraId="194AD32C" w14:textId="4C952F60" w:rsidR="00C676E1" w:rsidRDefault="002C0C8F" w:rsidP="00785FBB">
      <w:pPr>
        <w:jc w:val="lef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pict w14:anchorId="7E8A4910">
          <v:shape id="Object 14" o:spid="_x0000_s1038" type="#_x0000_t75" style="position:absolute;margin-left:67.75pt;margin-top:18.85pt;width:318.95pt;height:147.5pt;z-index:251660287;visibility:visible" o:allowoverlap="f" fillcolor="#4f81bd">
            <v:imagedata r:id="rId12" o:title=""/>
            <v:shadow color="#eeece1"/>
            <w10:wrap type="topAndBottom"/>
          </v:shape>
          <o:OLEObject Type="Embed" ProgID="ChemDraw.Document.6.0" ShapeID="Object 14" DrawAspect="Content" ObjectID="_1528098593" r:id="rId13"/>
        </w:pict>
      </w:r>
    </w:p>
    <w:p w14:paraId="51A3459F" w14:textId="0B3E53BB" w:rsidR="00AD7E76" w:rsidRDefault="00AD7E76" w:rsidP="008535E8">
      <w:pPr>
        <w:spacing w:line="260" w:lineRule="exac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8E43370" w14:textId="77777777" w:rsidR="00EB3252" w:rsidRDefault="00EB3252" w:rsidP="008535E8">
      <w:pPr>
        <w:spacing w:line="260" w:lineRule="exac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FB2C2A5" w14:textId="2057FD86" w:rsidR="00A9256D" w:rsidRPr="00C676E1" w:rsidRDefault="00A9256D" w:rsidP="001C0BAD">
      <w:pPr>
        <w:spacing w:line="260" w:lineRule="exact"/>
        <w:jc w:val="lef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</w:rPr>
        <w:t>References</w:t>
      </w:r>
    </w:p>
    <w:p w14:paraId="6CF94C70" w14:textId="5B0694A5" w:rsidR="00B47766" w:rsidRPr="00C676E1" w:rsidRDefault="00C755D8" w:rsidP="00B47766">
      <w:pPr>
        <w:numPr>
          <w:ilvl w:val="0"/>
          <w:numId w:val="1"/>
        </w:numPr>
        <w:spacing w:line="260" w:lineRule="exact"/>
        <w:ind w:left="424" w:hangingChars="163" w:hanging="42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Akaji, K</w:t>
      </w:r>
      <w:r w:rsidR="00B47766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</w:t>
      </w:r>
      <w:r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Teruya</w:t>
      </w:r>
      <w:r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K</w:t>
      </w:r>
      <w:r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Aimoto, </w:t>
      </w:r>
      <w:r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S</w:t>
      </w:r>
      <w:r w:rsidR="00B47766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. (200</w:t>
      </w:r>
      <w:r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3</w:t>
      </w:r>
      <w:r w:rsidR="00B47766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Pr="00C676E1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>J</w:t>
      </w:r>
      <w:r w:rsidR="00B47766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676E1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 xml:space="preserve"> Org</w:t>
      </w:r>
      <w:r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.</w:t>
      </w:r>
      <w:r w:rsidRPr="00C676E1">
        <w:rPr>
          <w:rFonts w:ascii="Times New Roman" w:hAnsi="Times New Roman" w:cs="Times New Roman" w:hint="eastAsia"/>
          <w:i/>
          <w:color w:val="000000" w:themeColor="text1"/>
          <w:sz w:val="26"/>
          <w:szCs w:val="26"/>
        </w:rPr>
        <w:t xml:space="preserve"> Chem</w:t>
      </w:r>
      <w:r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.</w:t>
      </w:r>
      <w:r w:rsidR="00B47766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</w:rPr>
        <w:t>6</w:t>
      </w:r>
      <w:r w:rsidR="00B47766" w:rsidRPr="00C676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</w:t>
      </w:r>
      <w:r w:rsidR="00B47766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4755-4763</w:t>
      </w:r>
      <w:r w:rsidR="00B47766"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A475C9D" w14:textId="21D54C2E" w:rsidR="00C755D8" w:rsidRPr="00C676E1" w:rsidRDefault="00C755D8" w:rsidP="00C755D8">
      <w:pPr>
        <w:numPr>
          <w:ilvl w:val="0"/>
          <w:numId w:val="1"/>
        </w:numPr>
        <w:spacing w:line="26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Tatsumi, T.; Awahara, C.; Naka, H.; Aimoto, S.; Konno, H.; Nosaka, K.; Akaji, K. </w:t>
      </w:r>
      <w:r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(2010) </w:t>
      </w: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Bioorg</w:t>
      </w:r>
      <w:r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Med</w:t>
      </w:r>
      <w:r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Chem</w:t>
      </w:r>
      <w:r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,</w:t>
      </w:r>
      <w:r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676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18</w:t>
      </w:r>
      <w:r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, 2720</w:t>
      </w:r>
      <w:r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-2727</w:t>
      </w:r>
      <w:r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61AEDFA" w14:textId="4BC29ECE" w:rsidR="00C755D8" w:rsidRPr="00C676E1" w:rsidRDefault="00C755D8" w:rsidP="00C755D8">
      <w:pPr>
        <w:numPr>
          <w:ilvl w:val="0"/>
          <w:numId w:val="1"/>
        </w:numPr>
        <w:spacing w:line="26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Awahara, C.; Tatsumi, T.; Furuta, S.; Shinjoh, G.; Konno, H.; Nosaka, K.; Kobayashi, K.; Hattori, Y.; Akaji, K. </w:t>
      </w:r>
      <w:r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 xml:space="preserve">(2014) </w:t>
      </w: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Bioorg</w:t>
      </w:r>
      <w:r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Med</w:t>
      </w:r>
      <w:r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C676E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Chem</w:t>
      </w:r>
      <w:r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,</w:t>
      </w:r>
      <w:r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676E1">
        <w:rPr>
          <w:rFonts w:ascii="Times New Roman" w:hAnsi="Times New Roman" w:cs="Times New Roman" w:hint="eastAsia"/>
          <w:b/>
          <w:color w:val="000000" w:themeColor="text1"/>
          <w:sz w:val="26"/>
          <w:szCs w:val="26"/>
        </w:rPr>
        <w:t>22</w:t>
      </w:r>
      <w:r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, 2</w:t>
      </w:r>
      <w:r w:rsidRPr="00C676E1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482-2488</w:t>
      </w:r>
      <w:r w:rsidRPr="00C676E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sectPr w:rsidR="00C755D8" w:rsidRPr="00C676E1" w:rsidSect="00F06618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88309" w14:textId="77777777" w:rsidR="002C0C8F" w:rsidRDefault="002C0C8F" w:rsidP="00332316">
      <w:r>
        <w:separator/>
      </w:r>
    </w:p>
  </w:endnote>
  <w:endnote w:type="continuationSeparator" w:id="0">
    <w:p w14:paraId="7515C540" w14:textId="77777777" w:rsidR="002C0C8F" w:rsidRDefault="002C0C8F" w:rsidP="0033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dvGulliv-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C0D99" w14:textId="77777777" w:rsidR="002C0C8F" w:rsidRDefault="002C0C8F" w:rsidP="00332316">
      <w:r>
        <w:separator/>
      </w:r>
    </w:p>
  </w:footnote>
  <w:footnote w:type="continuationSeparator" w:id="0">
    <w:p w14:paraId="64997EE4" w14:textId="77777777" w:rsidR="002C0C8F" w:rsidRDefault="002C0C8F" w:rsidP="00332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7515A"/>
    <w:multiLevelType w:val="hybridMultilevel"/>
    <w:tmpl w:val="89C83C14"/>
    <w:lvl w:ilvl="0" w:tplc="09B270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19"/>
    <w:rsid w:val="00003500"/>
    <w:rsid w:val="00030577"/>
    <w:rsid w:val="00031214"/>
    <w:rsid w:val="00031C47"/>
    <w:rsid w:val="00034FEC"/>
    <w:rsid w:val="00074B92"/>
    <w:rsid w:val="00083545"/>
    <w:rsid w:val="00095555"/>
    <w:rsid w:val="000C1221"/>
    <w:rsid w:val="000D2839"/>
    <w:rsid w:val="000E220B"/>
    <w:rsid w:val="000F3319"/>
    <w:rsid w:val="0011037F"/>
    <w:rsid w:val="00127926"/>
    <w:rsid w:val="00130A5F"/>
    <w:rsid w:val="001714A7"/>
    <w:rsid w:val="00176B8C"/>
    <w:rsid w:val="00177BDC"/>
    <w:rsid w:val="001C0BAD"/>
    <w:rsid w:val="001C0C8F"/>
    <w:rsid w:val="001D69D8"/>
    <w:rsid w:val="001E04A5"/>
    <w:rsid w:val="001F1B1D"/>
    <w:rsid w:val="00214F92"/>
    <w:rsid w:val="00220DA1"/>
    <w:rsid w:val="00241F47"/>
    <w:rsid w:val="00254938"/>
    <w:rsid w:val="00260ACF"/>
    <w:rsid w:val="0026551C"/>
    <w:rsid w:val="002A510C"/>
    <w:rsid w:val="002A5F97"/>
    <w:rsid w:val="002B625D"/>
    <w:rsid w:val="002C0C8F"/>
    <w:rsid w:val="002D3DEE"/>
    <w:rsid w:val="0030228A"/>
    <w:rsid w:val="0031068C"/>
    <w:rsid w:val="00320C6D"/>
    <w:rsid w:val="003279D5"/>
    <w:rsid w:val="00332316"/>
    <w:rsid w:val="003518CC"/>
    <w:rsid w:val="0036489A"/>
    <w:rsid w:val="00380D1E"/>
    <w:rsid w:val="003A0613"/>
    <w:rsid w:val="003A45A4"/>
    <w:rsid w:val="003C54FF"/>
    <w:rsid w:val="003F451B"/>
    <w:rsid w:val="003F6075"/>
    <w:rsid w:val="00405308"/>
    <w:rsid w:val="00412299"/>
    <w:rsid w:val="0041751D"/>
    <w:rsid w:val="00417548"/>
    <w:rsid w:val="00417F3B"/>
    <w:rsid w:val="004212BD"/>
    <w:rsid w:val="00424CF9"/>
    <w:rsid w:val="004265E9"/>
    <w:rsid w:val="00432E2E"/>
    <w:rsid w:val="00452581"/>
    <w:rsid w:val="0048036D"/>
    <w:rsid w:val="004D2BDD"/>
    <w:rsid w:val="004E1ABD"/>
    <w:rsid w:val="004F10A4"/>
    <w:rsid w:val="005C1C49"/>
    <w:rsid w:val="005E1201"/>
    <w:rsid w:val="005E7DAF"/>
    <w:rsid w:val="006003C1"/>
    <w:rsid w:val="0062259D"/>
    <w:rsid w:val="0062537A"/>
    <w:rsid w:val="00630CB7"/>
    <w:rsid w:val="00643B2D"/>
    <w:rsid w:val="006609EF"/>
    <w:rsid w:val="00664D4E"/>
    <w:rsid w:val="00685096"/>
    <w:rsid w:val="006976A2"/>
    <w:rsid w:val="006D5244"/>
    <w:rsid w:val="006E381C"/>
    <w:rsid w:val="006E6AE4"/>
    <w:rsid w:val="0070605C"/>
    <w:rsid w:val="00706320"/>
    <w:rsid w:val="007273A8"/>
    <w:rsid w:val="00733DCA"/>
    <w:rsid w:val="00737312"/>
    <w:rsid w:val="007547CF"/>
    <w:rsid w:val="00756852"/>
    <w:rsid w:val="00757C4B"/>
    <w:rsid w:val="0076715D"/>
    <w:rsid w:val="00785FBB"/>
    <w:rsid w:val="007A64D0"/>
    <w:rsid w:val="007C00D3"/>
    <w:rsid w:val="007E2416"/>
    <w:rsid w:val="008434E8"/>
    <w:rsid w:val="008535E8"/>
    <w:rsid w:val="00865179"/>
    <w:rsid w:val="00872514"/>
    <w:rsid w:val="00872894"/>
    <w:rsid w:val="00880C8F"/>
    <w:rsid w:val="00880F4B"/>
    <w:rsid w:val="00891C82"/>
    <w:rsid w:val="008B4F75"/>
    <w:rsid w:val="008B4FB8"/>
    <w:rsid w:val="008C2102"/>
    <w:rsid w:val="008C6C7E"/>
    <w:rsid w:val="008E02C7"/>
    <w:rsid w:val="008E3E2C"/>
    <w:rsid w:val="00923E47"/>
    <w:rsid w:val="00931BC8"/>
    <w:rsid w:val="00951D93"/>
    <w:rsid w:val="00966C96"/>
    <w:rsid w:val="00970453"/>
    <w:rsid w:val="00985936"/>
    <w:rsid w:val="009A650F"/>
    <w:rsid w:val="009E2B51"/>
    <w:rsid w:val="00A12D49"/>
    <w:rsid w:val="00A17C85"/>
    <w:rsid w:val="00A20319"/>
    <w:rsid w:val="00A24F7D"/>
    <w:rsid w:val="00A26871"/>
    <w:rsid w:val="00A40000"/>
    <w:rsid w:val="00A66F53"/>
    <w:rsid w:val="00A7010D"/>
    <w:rsid w:val="00A76AAB"/>
    <w:rsid w:val="00A862E2"/>
    <w:rsid w:val="00A9256D"/>
    <w:rsid w:val="00A96335"/>
    <w:rsid w:val="00AB3039"/>
    <w:rsid w:val="00AB3364"/>
    <w:rsid w:val="00AD107A"/>
    <w:rsid w:val="00AD7E76"/>
    <w:rsid w:val="00AE0F2C"/>
    <w:rsid w:val="00AE49FA"/>
    <w:rsid w:val="00AE5450"/>
    <w:rsid w:val="00AE6054"/>
    <w:rsid w:val="00AF30C2"/>
    <w:rsid w:val="00B13CBE"/>
    <w:rsid w:val="00B30860"/>
    <w:rsid w:val="00B3125B"/>
    <w:rsid w:val="00B355FE"/>
    <w:rsid w:val="00B44351"/>
    <w:rsid w:val="00B47766"/>
    <w:rsid w:val="00B526EF"/>
    <w:rsid w:val="00B951CF"/>
    <w:rsid w:val="00BA38E5"/>
    <w:rsid w:val="00BA4D7E"/>
    <w:rsid w:val="00BD22FB"/>
    <w:rsid w:val="00BD5A7C"/>
    <w:rsid w:val="00BE11BB"/>
    <w:rsid w:val="00BE6D0E"/>
    <w:rsid w:val="00C24103"/>
    <w:rsid w:val="00C27F74"/>
    <w:rsid w:val="00C676E1"/>
    <w:rsid w:val="00C67E08"/>
    <w:rsid w:val="00C755D8"/>
    <w:rsid w:val="00CA230E"/>
    <w:rsid w:val="00CC57C3"/>
    <w:rsid w:val="00D1035F"/>
    <w:rsid w:val="00D10E11"/>
    <w:rsid w:val="00D14DB0"/>
    <w:rsid w:val="00D20B5D"/>
    <w:rsid w:val="00D50514"/>
    <w:rsid w:val="00D6223E"/>
    <w:rsid w:val="00D67916"/>
    <w:rsid w:val="00D84D5C"/>
    <w:rsid w:val="00D855BC"/>
    <w:rsid w:val="00D95A58"/>
    <w:rsid w:val="00D96C11"/>
    <w:rsid w:val="00DA2DF8"/>
    <w:rsid w:val="00DA42FA"/>
    <w:rsid w:val="00DF49DF"/>
    <w:rsid w:val="00DF5447"/>
    <w:rsid w:val="00E0545E"/>
    <w:rsid w:val="00E361F4"/>
    <w:rsid w:val="00E53C38"/>
    <w:rsid w:val="00EB13E5"/>
    <w:rsid w:val="00EB3252"/>
    <w:rsid w:val="00EB717F"/>
    <w:rsid w:val="00EC3574"/>
    <w:rsid w:val="00F06618"/>
    <w:rsid w:val="00F139CD"/>
    <w:rsid w:val="00F52405"/>
    <w:rsid w:val="00F55A21"/>
    <w:rsid w:val="00F77FE8"/>
    <w:rsid w:val="00F80EA2"/>
    <w:rsid w:val="00FA19B6"/>
    <w:rsid w:val="00FC3981"/>
    <w:rsid w:val="00FE7B90"/>
    <w:rsid w:val="00FF0E98"/>
    <w:rsid w:val="00FF0F0B"/>
    <w:rsid w:val="00FF343D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2C5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BA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323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316"/>
  </w:style>
  <w:style w:type="paragraph" w:styleId="a6">
    <w:name w:val="footer"/>
    <w:basedOn w:val="a"/>
    <w:link w:val="a7"/>
    <w:uiPriority w:val="99"/>
    <w:unhideWhenUsed/>
    <w:rsid w:val="00332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316"/>
  </w:style>
  <w:style w:type="paragraph" w:styleId="a8">
    <w:name w:val="Balloon Text"/>
    <w:basedOn w:val="a"/>
    <w:link w:val="a9"/>
    <w:uiPriority w:val="99"/>
    <w:semiHidden/>
    <w:unhideWhenUsed/>
    <w:rsid w:val="00A96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63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BA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323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316"/>
  </w:style>
  <w:style w:type="paragraph" w:styleId="a6">
    <w:name w:val="footer"/>
    <w:basedOn w:val="a"/>
    <w:link w:val="a7"/>
    <w:uiPriority w:val="99"/>
    <w:unhideWhenUsed/>
    <w:rsid w:val="00332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316"/>
  </w:style>
  <w:style w:type="paragraph" w:styleId="a8">
    <w:name w:val="Balloon Text"/>
    <w:basedOn w:val="a"/>
    <w:link w:val="a9"/>
    <w:uiPriority w:val="99"/>
    <w:semiHidden/>
    <w:unhideWhenUsed/>
    <w:rsid w:val="00A96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63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朝比奈 雄也</dc:creator>
  <cp:lastModifiedBy>fujimuro</cp:lastModifiedBy>
  <cp:revision>2</cp:revision>
  <cp:lastPrinted>2014-10-29T02:49:00Z</cp:lastPrinted>
  <dcterms:created xsi:type="dcterms:W3CDTF">2016-06-22T02:03:00Z</dcterms:created>
  <dcterms:modified xsi:type="dcterms:W3CDTF">2016-06-22T02:03:00Z</dcterms:modified>
</cp:coreProperties>
</file>