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18F" w:rsidRPr="00575263" w:rsidRDefault="008F418F" w:rsidP="008F418F">
      <w:pPr>
        <w:pStyle w:val="references"/>
        <w:jc w:val="both"/>
        <w:textAlignment w:val="auto"/>
        <w:rPr>
          <w:rFonts w:hint="eastAsia"/>
          <w:sz w:val="22"/>
          <w:szCs w:val="22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9006"/>
        <w:gridCol w:w="236"/>
      </w:tblGrid>
      <w:tr w:rsidR="008F418F" w:rsidTr="00DE2F7A">
        <w:tc>
          <w:tcPr>
            <w:tcW w:w="9034" w:type="dxa"/>
          </w:tcPr>
          <w:p w:rsidR="008F418F" w:rsidRDefault="008F418F" w:rsidP="00DE2F7A">
            <w:pPr>
              <w:pStyle w:val="MS"/>
              <w:snapToGrid w:val="0"/>
              <w:rPr>
                <w:rFonts w:ascii="Arial" w:eastAsia="바탕" w:hAnsi="Arial" w:cs="Arial" w:hint="eastAsia"/>
                <w:b/>
                <w:bCs/>
                <w:sz w:val="28"/>
                <w:szCs w:val="28"/>
              </w:rPr>
            </w:pPr>
            <w:r>
              <w:rPr>
                <w:rFonts w:ascii="Arial" w:eastAsia="바탕" w:hAnsi="Arial" w:cs="Arial"/>
                <w:b/>
                <w:bCs/>
                <w:sz w:val="28"/>
                <w:szCs w:val="28"/>
              </w:rPr>
              <w:t>Synthesis and Conformational Analysis of Cyclic Amino Acids that Promote Distinct Helical Folding of α/β-Peptides</w:t>
            </w:r>
          </w:p>
          <w:p w:rsidR="008F418F" w:rsidRDefault="008F418F" w:rsidP="00DE2F7A">
            <w:pPr>
              <w:pStyle w:val="MsoBodyText0"/>
              <w:spacing w:before="0" w:line="240" w:lineRule="auto"/>
              <w:jc w:val="both"/>
              <w:rPr>
                <w:rFonts w:eastAsia="바탕"/>
                <w:strike w:val="0"/>
                <w:u w:val="single" w:color="000000"/>
              </w:rPr>
            </w:pPr>
          </w:p>
          <w:p w:rsidR="008F418F" w:rsidRDefault="008F418F" w:rsidP="00DE2F7A">
            <w:pPr>
              <w:pStyle w:val="MsoBodyText0"/>
              <w:spacing w:before="0" w:line="240" w:lineRule="auto"/>
              <w:jc w:val="both"/>
              <w:rPr>
                <w:rFonts w:ascii="Arial" w:eastAsia="바탕" w:hAnsi="Arial" w:cs="Arial"/>
                <w:b/>
                <w:bCs/>
                <w:sz w:val="28"/>
                <w:szCs w:val="28"/>
              </w:rPr>
            </w:pPr>
            <w:r>
              <w:rPr>
                <w:rFonts w:eastAsia="바탕"/>
                <w:strike w:val="0"/>
                <w:u w:val="single" w:color="000000"/>
              </w:rPr>
              <w:t xml:space="preserve">Woo </w:t>
            </w:r>
            <w:proofErr w:type="spellStart"/>
            <w:r>
              <w:rPr>
                <w:rFonts w:eastAsia="바탕"/>
                <w:strike w:val="0"/>
                <w:u w:val="single" w:color="000000"/>
              </w:rPr>
              <w:t>Hyung</w:t>
            </w:r>
            <w:proofErr w:type="spellEnd"/>
            <w:r>
              <w:rPr>
                <w:rFonts w:eastAsia="바탕"/>
                <w:strike w:val="0"/>
                <w:u w:val="single" w:color="000000"/>
              </w:rPr>
              <w:t xml:space="preserve"> Lee</w:t>
            </w:r>
            <w:r>
              <w:rPr>
                <w:rFonts w:eastAsia="맑은 고딕"/>
                <w:strike w:val="0"/>
                <w:u w:color="000000"/>
              </w:rPr>
              <w:t xml:space="preserve">, </w:t>
            </w:r>
            <w:proofErr w:type="spellStart"/>
            <w:r>
              <w:rPr>
                <w:rFonts w:eastAsia="맑은 고딕"/>
                <w:strike w:val="0"/>
                <w:u w:color="000000"/>
              </w:rPr>
              <w:t>Philjae</w:t>
            </w:r>
            <w:proofErr w:type="spellEnd"/>
            <w:r>
              <w:rPr>
                <w:rFonts w:eastAsia="맑은 고딕"/>
                <w:strike w:val="0"/>
                <w:u w:color="000000"/>
              </w:rPr>
              <w:t xml:space="preserve"> Kang, Moon-Gun Choi a</w:t>
            </w:r>
            <w:r>
              <w:rPr>
                <w:rFonts w:eastAsia="맑은 고딕"/>
                <w:strike w:val="0"/>
              </w:rPr>
              <w:t xml:space="preserve">nd Soo </w:t>
            </w:r>
            <w:proofErr w:type="spellStart"/>
            <w:r>
              <w:rPr>
                <w:rFonts w:eastAsia="맑은 고딕"/>
                <w:strike w:val="0"/>
              </w:rPr>
              <w:t>Hyuk</w:t>
            </w:r>
            <w:proofErr w:type="spellEnd"/>
            <w:r>
              <w:rPr>
                <w:rFonts w:eastAsia="맑은 고딕"/>
                <w:strike w:val="0"/>
              </w:rPr>
              <w:t xml:space="preserve"> Choi</w:t>
            </w:r>
            <w:r>
              <w:rPr>
                <w:rFonts w:eastAsia="맑은 고딕"/>
                <w:strike w:val="0"/>
                <w:vertAlign w:val="superscript"/>
              </w:rPr>
              <w:t>*</w:t>
            </w:r>
          </w:p>
        </w:tc>
        <w:tc>
          <w:tcPr>
            <w:tcW w:w="236" w:type="dxa"/>
          </w:tcPr>
          <w:p w:rsidR="008F418F" w:rsidRDefault="008F418F" w:rsidP="00DE2F7A">
            <w:pPr>
              <w:pStyle w:val="MS"/>
              <w:snapToGrid w:val="0"/>
              <w:jc w:val="right"/>
              <w:rPr>
                <w:rFonts w:ascii="Arial" w:eastAsia="바탕" w:hAnsi="Arial" w:cs="Arial"/>
                <w:b/>
                <w:bCs/>
                <w:sz w:val="28"/>
                <w:szCs w:val="28"/>
              </w:rPr>
            </w:pPr>
          </w:p>
        </w:tc>
      </w:tr>
    </w:tbl>
    <w:p w:rsidR="008F418F" w:rsidRDefault="008F418F" w:rsidP="008F418F">
      <w:pPr>
        <w:pStyle w:val="MS"/>
        <w:snapToGrid w:val="0"/>
        <w:ind w:left="2"/>
        <w:rPr>
          <w:rFonts w:ascii="Times New Roman" w:eastAsia="바탕" w:hAnsi="Times New Roman" w:cs="Times New Roman"/>
          <w:i/>
          <w:iCs/>
          <w:sz w:val="22"/>
          <w:szCs w:val="22"/>
        </w:rPr>
      </w:pPr>
      <w:r>
        <w:rPr>
          <w:rFonts w:ascii="Times New Roman" w:eastAsia="바탕" w:hAnsi="Times New Roman" w:cs="Times New Roman"/>
          <w:i/>
          <w:iCs/>
          <w:sz w:val="22"/>
          <w:szCs w:val="22"/>
        </w:rPr>
        <w:t>Department of Chemistry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proofErr w:type="spellStart"/>
      <w:r>
        <w:rPr>
          <w:rFonts w:ascii="Times New Roman" w:eastAsia="바탕" w:hAnsi="Times New Roman" w:cs="Times New Roman"/>
          <w:i/>
          <w:iCs/>
          <w:sz w:val="22"/>
          <w:szCs w:val="22"/>
        </w:rPr>
        <w:t>Yonsei</w:t>
      </w:r>
      <w:proofErr w:type="spellEnd"/>
      <w:r>
        <w:rPr>
          <w:rFonts w:ascii="Times New Roman" w:eastAsia="바탕" w:hAnsi="Times New Roman" w:cs="Times New Roman"/>
          <w:i/>
          <w:iCs/>
          <w:sz w:val="22"/>
          <w:szCs w:val="22"/>
        </w:rPr>
        <w:t xml:space="preserve"> University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proofErr w:type="gramStart"/>
      <w:r>
        <w:rPr>
          <w:rFonts w:ascii="Times New Roman" w:eastAsia="바탕" w:hAnsi="Times New Roman" w:cs="Times New Roman"/>
          <w:i/>
          <w:iCs/>
          <w:sz w:val="22"/>
          <w:szCs w:val="22"/>
        </w:rPr>
        <w:t xml:space="preserve">50 </w:t>
      </w:r>
      <w:proofErr w:type="spellStart"/>
      <w:r>
        <w:rPr>
          <w:rFonts w:ascii="Times New Roman" w:eastAsia="바탕" w:hAnsi="Times New Roman" w:cs="Times New Roman"/>
          <w:i/>
          <w:iCs/>
          <w:sz w:val="22"/>
          <w:szCs w:val="22"/>
        </w:rPr>
        <w:t>yonsei-ro</w:t>
      </w:r>
      <w:proofErr w:type="spellEnd"/>
      <w:r>
        <w:rPr>
          <w:rFonts w:ascii="Times New Roman" w:eastAsia="바탕" w:hAnsi="Times New Roman" w:cs="Times New Roman"/>
          <w:i/>
          <w:iCs/>
          <w:sz w:val="22"/>
          <w:szCs w:val="22"/>
        </w:rPr>
        <w:t>,</w:t>
      </w:r>
      <w:proofErr w:type="gramEnd"/>
      <w:r>
        <w:rPr>
          <w:rFonts w:ascii="Times New Roman" w:eastAsia="바탕" w:hAnsi="Times New Roman" w:cs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2"/>
          <w:szCs w:val="22"/>
        </w:rPr>
        <w:t>Seodaemun-gu</w:t>
      </w:r>
      <w:proofErr w:type="spellEnd"/>
      <w:r>
        <w:rPr>
          <w:rFonts w:ascii="Times New Roman" w:eastAsia="바탕" w:hAnsi="Times New Roman" w:cs="Times New Roman"/>
          <w:i/>
          <w:iCs/>
          <w:sz w:val="22"/>
          <w:szCs w:val="22"/>
        </w:rPr>
        <w:t>, Seoul, 120-749, Republic of Korea</w:t>
      </w:r>
    </w:p>
    <w:p w:rsidR="008F418F" w:rsidRDefault="008F418F" w:rsidP="008F418F">
      <w:pPr>
        <w:pStyle w:val="MS"/>
        <w:snapToGrid w:val="0"/>
        <w:ind w:left="2"/>
        <w:rPr>
          <w:rFonts w:ascii="Times New Roman" w:eastAsia="바탕" w:hAnsi="Times New Roman" w:cs="Times New Roman"/>
          <w:sz w:val="22"/>
          <w:szCs w:val="22"/>
        </w:rPr>
      </w:pPr>
      <w:r>
        <w:rPr>
          <w:rFonts w:ascii="Times New Roman" w:eastAsia="바탕" w:hAnsi="Times New Roman" w:cs="Times New Roman"/>
          <w:sz w:val="22"/>
          <w:szCs w:val="22"/>
        </w:rPr>
        <w:t xml:space="preserve">E-mail: </w:t>
      </w:r>
      <w:hyperlink r:id="rId5" w:history="1">
        <w:r>
          <w:rPr>
            <w:rStyle w:val="a9"/>
            <w:rFonts w:ascii="Times New Roman" w:eastAsia="바탕" w:hAnsi="Times New Roman" w:cs="Times New Roman"/>
            <w:sz w:val="22"/>
            <w:szCs w:val="22"/>
            <w:u w:color="0000FF"/>
          </w:rPr>
          <w:t>sh-choi@yonsei.ac.kr</w:t>
        </w:r>
      </w:hyperlink>
    </w:p>
    <w:p w:rsidR="008F418F" w:rsidRDefault="008F418F" w:rsidP="008F418F">
      <w:pPr>
        <w:pStyle w:val="MsoBodyTextIndent0"/>
        <w:spacing w:line="240" w:lineRule="auto"/>
        <w:ind w:right="0"/>
        <w:rPr>
          <w:rFonts w:eastAsia="바탕"/>
          <w:sz w:val="22"/>
          <w:szCs w:val="22"/>
        </w:rPr>
      </w:pPr>
    </w:p>
    <w:p w:rsidR="008F418F" w:rsidRDefault="008F418F" w:rsidP="008F418F">
      <w:pPr>
        <w:ind w:firstLineChars="50" w:firstLine="11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The study of oligomers that contain alternative α- and β-amino acid residues is a fascinating topic to explore synthetic </w:t>
      </w:r>
      <w:proofErr w:type="spellStart"/>
      <w:r>
        <w:rPr>
          <w:rFonts w:ascii="Times New Roman" w:hAnsi="Times New Roman"/>
          <w:sz w:val="22"/>
        </w:rPr>
        <w:t>foldamers</w:t>
      </w:r>
      <w:proofErr w:type="spellEnd"/>
      <w:r>
        <w:rPr>
          <w:rFonts w:ascii="Times New Roman" w:hAnsi="Times New Roman"/>
          <w:sz w:val="22"/>
        </w:rPr>
        <w:t xml:space="preserve"> that adopt helical secondary structure. These </w:t>
      </w:r>
      <w:proofErr w:type="spellStart"/>
      <w:r>
        <w:rPr>
          <w:rFonts w:ascii="Times New Roman" w:hAnsi="Times New Roman"/>
          <w:sz w:val="22"/>
        </w:rPr>
        <w:t>foldamers</w:t>
      </w:r>
      <w:proofErr w:type="spellEnd"/>
      <w:r>
        <w:rPr>
          <w:rFonts w:ascii="Times New Roman" w:hAnsi="Times New Roman"/>
          <w:sz w:val="22"/>
        </w:rPr>
        <w:t xml:space="preserve"> that show conformational propensities such as helix, sheet, and turn play pivotal roles in living systems. What is more, the </w:t>
      </w:r>
      <w:proofErr w:type="spellStart"/>
      <w:r>
        <w:rPr>
          <w:rFonts w:ascii="Times New Roman" w:hAnsi="Times New Roman"/>
          <w:sz w:val="22"/>
        </w:rPr>
        <w:t>conformationally</w:t>
      </w:r>
      <w:proofErr w:type="spellEnd"/>
      <w:r>
        <w:rPr>
          <w:rFonts w:ascii="Times New Roman" w:hAnsi="Times New Roman"/>
          <w:sz w:val="22"/>
        </w:rPr>
        <w:t xml:space="preserve"> restricted β-amino acid residues give the ability to maintain conformational stability with hydrogen bonding interaction, including the intrinsic attributes of β-amino acid residues like willingness to form well-defined secondary structure as few as four residues, the richer possible derivatives than α-amino acid, and stability toward enzymatic degradation.  In addition, the </w:t>
      </w:r>
      <w:proofErr w:type="spellStart"/>
      <w:r>
        <w:rPr>
          <w:rFonts w:ascii="Times New Roman" w:hAnsi="Times New Roman"/>
          <w:sz w:val="22"/>
        </w:rPr>
        <w:t>foldamers</w:t>
      </w:r>
      <w:proofErr w:type="spellEnd"/>
      <w:r>
        <w:rPr>
          <w:rFonts w:ascii="Times New Roman" w:hAnsi="Times New Roman"/>
          <w:sz w:val="22"/>
        </w:rPr>
        <w:t xml:space="preserve"> with heterogeneous backbones have the several advantages. First of all, the large number of candidate </w:t>
      </w:r>
      <w:proofErr w:type="spellStart"/>
      <w:r>
        <w:rPr>
          <w:rFonts w:ascii="Times New Roman" w:hAnsi="Times New Roman"/>
          <w:sz w:val="22"/>
        </w:rPr>
        <w:t>foldamer</w:t>
      </w:r>
      <w:proofErr w:type="spellEnd"/>
      <w:r>
        <w:rPr>
          <w:rFonts w:ascii="Times New Roman" w:hAnsi="Times New Roman"/>
          <w:sz w:val="22"/>
        </w:rPr>
        <w:t xml:space="preserve"> backbones is possible. Secondly, the heterogeneity of backbones makes it easy to generate </w:t>
      </w:r>
      <w:proofErr w:type="spellStart"/>
      <w:r>
        <w:rPr>
          <w:rFonts w:ascii="Times New Roman" w:hAnsi="Times New Roman"/>
          <w:sz w:val="22"/>
        </w:rPr>
        <w:t>foldamer</w:t>
      </w:r>
      <w:proofErr w:type="spellEnd"/>
      <w:r>
        <w:rPr>
          <w:rFonts w:ascii="Times New Roman" w:hAnsi="Times New Roman"/>
          <w:sz w:val="22"/>
        </w:rPr>
        <w:t xml:space="preserve"> sets. Finally, they have feasible strategies that should facilitate independent and complementary functions between α- and β-amino acid.    </w:t>
      </w:r>
    </w:p>
    <w:p w:rsidR="008F418F" w:rsidRDefault="008F418F" w:rsidP="008F418F">
      <w:pPr>
        <w:pStyle w:val="MS"/>
        <w:ind w:firstLineChars="50" w:firstLine="11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The alternating α/β-Peptides can display distinct helical folding patterns with respect to the direction of carbonyl groups. One is a backward orientation of the carbonyl bonds that have the aligned direction of </w:t>
      </w:r>
      <w:proofErr w:type="spellStart"/>
      <w:r>
        <w:rPr>
          <w:rFonts w:ascii="Times New Roman" w:hAnsi="Times New Roman"/>
          <w:sz w:val="22"/>
        </w:rPr>
        <w:t>macrodipole</w:t>
      </w:r>
      <w:proofErr w:type="spellEnd"/>
      <w:r>
        <w:rPr>
          <w:rFonts w:ascii="Times New Roman" w:hAnsi="Times New Roman"/>
          <w:sz w:val="22"/>
        </w:rPr>
        <w:t xml:space="preserve">, and the other is an alternating orientation of the carbonyl bonds that have the reduced overall </w:t>
      </w:r>
      <w:proofErr w:type="spellStart"/>
      <w:r>
        <w:rPr>
          <w:rFonts w:ascii="Times New Roman" w:hAnsi="Times New Roman"/>
          <w:sz w:val="22"/>
        </w:rPr>
        <w:t>macrodipole</w:t>
      </w:r>
      <w:proofErr w:type="spellEnd"/>
      <w:r>
        <w:rPr>
          <w:rFonts w:ascii="Times New Roman" w:hAnsi="Times New Roman"/>
          <w:sz w:val="22"/>
        </w:rPr>
        <w:t xml:space="preserve">. A number of studies of the former have already been accomplished by Gellman group such as a hypothesis of interconverting helical conformations between 11-helix and 14/15-helix containing </w:t>
      </w:r>
      <w:r>
        <w:rPr>
          <w:rFonts w:ascii="Times New Roman" w:hAnsi="Times New Roman"/>
          <w:i/>
          <w:sz w:val="22"/>
        </w:rPr>
        <w:t>trans</w:t>
      </w:r>
      <w:r>
        <w:rPr>
          <w:rFonts w:ascii="Times New Roman" w:hAnsi="Times New Roman"/>
          <w:sz w:val="22"/>
        </w:rPr>
        <w:t xml:space="preserve">-ACPC residues. On the other hand, few researches of the latter were achieved until now. Accordingly, we have focused on the topic of the study of the alternating α/β-Peptides that promote distinct helical folding like the latter. In this work, we synthesized the β-lactam which is a precursor to β-amino acid residues by using [2+2] </w:t>
      </w:r>
      <w:proofErr w:type="spellStart"/>
      <w:r>
        <w:rPr>
          <w:rFonts w:ascii="Times New Roman" w:hAnsi="Times New Roman"/>
          <w:sz w:val="22"/>
        </w:rPr>
        <w:t>cycloaddition</w:t>
      </w:r>
      <w:proofErr w:type="spellEnd"/>
      <w:r>
        <w:rPr>
          <w:rFonts w:ascii="Times New Roman" w:hAnsi="Times New Roman"/>
          <w:sz w:val="22"/>
        </w:rPr>
        <w:t xml:space="preserve"> with </w:t>
      </w:r>
      <w:proofErr w:type="spellStart"/>
      <w:r>
        <w:rPr>
          <w:rFonts w:ascii="Times New Roman" w:hAnsi="Times New Roman"/>
          <w:sz w:val="22"/>
        </w:rPr>
        <w:t>chlorosulfonyl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isocyanate</w:t>
      </w:r>
      <w:proofErr w:type="spellEnd"/>
      <w:r>
        <w:rPr>
          <w:rFonts w:ascii="Times New Roman" w:hAnsi="Times New Roman"/>
          <w:sz w:val="22"/>
        </w:rPr>
        <w:t xml:space="preserve"> (CSI) and 1</w:t>
      </w:r>
      <w:proofErr w:type="gramStart"/>
      <w:r>
        <w:rPr>
          <w:rFonts w:ascii="Times New Roman" w:hAnsi="Times New Roman"/>
          <w:sz w:val="22"/>
        </w:rPr>
        <w:t>,5</w:t>
      </w:r>
      <w:proofErr w:type="gramEnd"/>
      <w:r>
        <w:rPr>
          <w:rFonts w:ascii="Times New Roman" w:hAnsi="Times New Roman"/>
          <w:sz w:val="22"/>
        </w:rPr>
        <w:t xml:space="preserve">-cyclooctadiene. We also synthesized several α/β peptides in a 1:1 alternating pattern by using canonical synthetic methods and peptide coupling strategies. Furthermore, we studied structural information of our </w:t>
      </w:r>
      <w:proofErr w:type="spellStart"/>
      <w:r>
        <w:rPr>
          <w:rFonts w:ascii="Times New Roman" w:hAnsi="Times New Roman"/>
          <w:sz w:val="22"/>
        </w:rPr>
        <w:t>foldamers</w:t>
      </w:r>
      <w:proofErr w:type="spellEnd"/>
      <w:r>
        <w:rPr>
          <w:rFonts w:ascii="Times New Roman" w:hAnsi="Times New Roman"/>
          <w:sz w:val="22"/>
        </w:rPr>
        <w:t xml:space="preserve"> with respect to </w:t>
      </w:r>
      <w:proofErr w:type="spellStart"/>
      <w:r>
        <w:rPr>
          <w:rFonts w:ascii="Times New Roman" w:hAnsi="Times New Roman"/>
          <w:sz w:val="22"/>
        </w:rPr>
        <w:t>helicity</w:t>
      </w:r>
      <w:proofErr w:type="spellEnd"/>
      <w:r>
        <w:rPr>
          <w:rFonts w:ascii="Times New Roman" w:hAnsi="Times New Roman"/>
          <w:sz w:val="22"/>
        </w:rPr>
        <w:t xml:space="preserve"> with 1D NMR study and X-ray crystallography analysis.</w:t>
      </w:r>
    </w:p>
    <w:p w:rsidR="008F418F" w:rsidRDefault="008F418F" w:rsidP="008F418F">
      <w:pPr>
        <w:pStyle w:val="MS"/>
        <w:ind w:firstLineChars="50" w:firstLine="110"/>
        <w:rPr>
          <w:rFonts w:ascii="Times New Roman" w:hAnsi="Times New Roman" w:cs="Times New Roman"/>
          <w:b/>
          <w:bCs/>
          <w:sz w:val="22"/>
          <w:szCs w:val="22"/>
        </w:rPr>
      </w:pPr>
    </w:p>
    <w:p w:rsidR="008F418F" w:rsidRDefault="008F418F" w:rsidP="008F418F">
      <w:pPr>
        <w:pStyle w:val="MS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Representative Figures</w:t>
      </w:r>
    </w:p>
    <w:p w:rsidR="008F418F" w:rsidRDefault="008F418F" w:rsidP="008F418F">
      <w:pPr>
        <w:pStyle w:val="a8"/>
        <w:wordWrap/>
        <w:spacing w:line="288" w:lineRule="auto"/>
        <w:jc w:val="center"/>
        <w:rPr>
          <w:rFonts w:ascii="굴림" w:eastAsia="굴림" w:hAnsi="굴림" w:cs="굴림"/>
        </w:rPr>
      </w:pPr>
    </w:p>
    <w:p w:rsidR="008F418F" w:rsidRDefault="008F418F" w:rsidP="008F418F">
      <w:pPr>
        <w:pStyle w:val="a8"/>
        <w:wordWrap/>
        <w:spacing w:line="240" w:lineRule="auto"/>
        <w:jc w:val="center"/>
        <w:rPr>
          <w:rFonts w:ascii="굴림" w:eastAsia="굴림" w:hAnsi="굴림" w:cs="굴림" w:hint="eastAsia"/>
        </w:rPr>
      </w:pPr>
      <w:r>
        <w:rPr>
          <w:position w:val="40"/>
        </w:rPr>
        <w:object w:dxaOrig="2550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5pt;height:50.25pt" o:ole="">
            <v:imagedata r:id="rId6" o:title=""/>
          </v:shape>
          <o:OLEObject Type="Embed" ProgID="ChemDraw.Document.6.0" ShapeID="_x0000_i1025" DrawAspect="Content" ObjectID="_1442216230" r:id="rId7"/>
        </w:object>
      </w:r>
      <w:r>
        <w:rPr>
          <w:position w:val="40"/>
        </w:rPr>
        <w:t xml:space="preserve"> </w:t>
      </w:r>
      <w:r>
        <w:t xml:space="preserve">         </w:t>
      </w:r>
      <w:r>
        <w:rPr>
          <w:rFonts w:ascii="굴림" w:eastAsia="굴림" w:hAnsi="굴림" w:cs="굴림" w:hint="eastAsia"/>
        </w:rPr>
        <w:t xml:space="preserve"> </w:t>
      </w:r>
      <w:r>
        <w:rPr>
          <w:rFonts w:ascii="굴림" w:eastAsia="굴림" w:hAnsi="굴림" w:cs="굴림"/>
          <w:noProof/>
        </w:rPr>
        <w:drawing>
          <wp:inline distT="0" distB="0" distL="0" distR="0">
            <wp:extent cx="1228725" cy="962025"/>
            <wp:effectExtent l="0" t="0" r="9525" b="952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굴림" w:eastAsia="굴림" w:hAnsi="굴림" w:cs="굴림" w:hint="eastAsia"/>
        </w:rPr>
        <w:t xml:space="preserve">   </w:t>
      </w:r>
      <w:r>
        <w:rPr>
          <w:rFonts w:ascii="굴림" w:eastAsia="굴림" w:hAnsi="굴림" w:cs="굴림"/>
          <w:noProof/>
        </w:rPr>
        <w:drawing>
          <wp:inline distT="0" distB="0" distL="0" distR="0">
            <wp:extent cx="1228725" cy="1209675"/>
            <wp:effectExtent l="0" t="0" r="9525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8F418F" w:rsidRDefault="008F418F" w:rsidP="008F418F">
      <w:pPr>
        <w:pStyle w:val="MS"/>
        <w:rPr>
          <w:rFonts w:ascii="Times New Roman" w:hAnsi="Times New Roman" w:cs="Times New Roman" w:hint="eastAsia"/>
          <w:b/>
          <w:bCs/>
          <w:sz w:val="22"/>
          <w:szCs w:val="22"/>
        </w:rPr>
      </w:pPr>
    </w:p>
    <w:p w:rsidR="008F418F" w:rsidRDefault="008F418F" w:rsidP="008F418F">
      <w:pPr>
        <w:pStyle w:val="MS"/>
        <w:rPr>
          <w:rFonts w:ascii="Times New Roman" w:eastAsia="바탕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References</w:t>
      </w:r>
    </w:p>
    <w:p w:rsidR="008F418F" w:rsidRDefault="008F418F" w:rsidP="008F418F">
      <w:pPr>
        <w:pStyle w:val="references"/>
        <w:ind w:left="0" w:firstLine="0"/>
        <w:textAlignment w:val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1. </w:t>
      </w:r>
      <w:r>
        <w:rPr>
          <w:sz w:val="22"/>
          <w:szCs w:val="22"/>
        </w:rPr>
        <w:t>W. S. Horne and S. H. Gellman, “</w:t>
      </w:r>
      <w:proofErr w:type="spellStart"/>
      <w:r>
        <w:rPr>
          <w:iCs/>
          <w:sz w:val="22"/>
          <w:szCs w:val="22"/>
        </w:rPr>
        <w:t>Foldamer</w:t>
      </w:r>
      <w:proofErr w:type="spellEnd"/>
      <w:r>
        <w:rPr>
          <w:iCs/>
          <w:sz w:val="22"/>
          <w:szCs w:val="22"/>
        </w:rPr>
        <w:t xml:space="preserve"> with Heterogeneous Backbones</w:t>
      </w:r>
      <w:r>
        <w:rPr>
          <w:i/>
          <w:iCs/>
          <w:sz w:val="22"/>
          <w:szCs w:val="22"/>
        </w:rPr>
        <w:t>”,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Acc. Chem. Res.</w:t>
      </w:r>
      <w:r>
        <w:rPr>
          <w:sz w:val="22"/>
          <w:szCs w:val="22"/>
        </w:rPr>
        <w:t xml:space="preserve">, Vol. 41, No. 10, (2008), 1399-1408 </w:t>
      </w:r>
    </w:p>
    <w:p w:rsidR="008F418F" w:rsidRDefault="008F418F" w:rsidP="008F418F">
      <w:pPr>
        <w:pStyle w:val="references"/>
        <w:ind w:left="0" w:firstLine="0"/>
        <w:textAlignment w:val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2. </w:t>
      </w:r>
      <w:r>
        <w:rPr>
          <w:sz w:val="22"/>
          <w:szCs w:val="22"/>
        </w:rPr>
        <w:t xml:space="preserve">S. H. Choi, I. A. </w:t>
      </w:r>
      <w:proofErr w:type="spellStart"/>
      <w:r>
        <w:rPr>
          <w:sz w:val="22"/>
          <w:szCs w:val="22"/>
        </w:rPr>
        <w:t>Guzei</w:t>
      </w:r>
      <w:proofErr w:type="spellEnd"/>
      <w:r>
        <w:rPr>
          <w:sz w:val="22"/>
          <w:szCs w:val="22"/>
        </w:rPr>
        <w:t>, L. C. Spencer, and S. H. Gellman, “</w:t>
      </w:r>
      <w:r>
        <w:rPr>
          <w:iCs/>
          <w:sz w:val="22"/>
          <w:szCs w:val="22"/>
        </w:rPr>
        <w:t xml:space="preserve">Crystallographic Characterization of Helical Secondary Structure in </w:t>
      </w:r>
      <w:r>
        <w:rPr>
          <w:sz w:val="22"/>
        </w:rPr>
        <w:t>α/β-Peptides</w:t>
      </w:r>
      <w:r>
        <w:rPr>
          <w:iCs/>
          <w:sz w:val="22"/>
          <w:szCs w:val="22"/>
        </w:rPr>
        <w:t xml:space="preserve"> with 1:1 Residue Alternation</w:t>
      </w:r>
      <w:r>
        <w:rPr>
          <w:i/>
          <w:iCs/>
          <w:sz w:val="22"/>
          <w:szCs w:val="22"/>
        </w:rPr>
        <w:t>”,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J. Am. Chem. Soc.</w:t>
      </w:r>
      <w:r>
        <w:rPr>
          <w:sz w:val="22"/>
          <w:szCs w:val="22"/>
        </w:rPr>
        <w:t>, 130, (2008), 6544-6550</w:t>
      </w:r>
    </w:p>
    <w:p w:rsidR="00765484" w:rsidRDefault="00765484"/>
    <w:sectPr w:rsidR="0076548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ÇÑÄÄ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18F"/>
    <w:rsid w:val="00765484"/>
    <w:rsid w:val="00836D58"/>
    <w:rsid w:val="008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8F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36D58"/>
    <w:pPr>
      <w:keepNext/>
      <w:spacing w:after="200" w:line="276" w:lineRule="auto"/>
      <w:outlineLvl w:val="0"/>
    </w:pPr>
    <w:rPr>
      <w:sz w:val="28"/>
      <w:szCs w:val="28"/>
    </w:rPr>
  </w:style>
  <w:style w:type="paragraph" w:styleId="3">
    <w:name w:val="heading 3"/>
    <w:basedOn w:val="a"/>
    <w:link w:val="3Char"/>
    <w:uiPriority w:val="9"/>
    <w:qFormat/>
    <w:rsid w:val="00836D58"/>
    <w:pPr>
      <w:widowControl/>
      <w:wordWrap/>
      <w:autoSpaceDE/>
      <w:autoSpaceDN/>
      <w:jc w:val="left"/>
      <w:outlineLvl w:val="2"/>
    </w:pPr>
    <w:rPr>
      <w:rFonts w:ascii="굴림" w:eastAsia="굴림" w:hAnsi="굴림" w:cs="굴림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836D58"/>
    <w:rPr>
      <w:kern w:val="2"/>
      <w:sz w:val="28"/>
      <w:szCs w:val="28"/>
    </w:rPr>
  </w:style>
  <w:style w:type="character" w:customStyle="1" w:styleId="3Char">
    <w:name w:val="제목 3 Char"/>
    <w:basedOn w:val="a0"/>
    <w:link w:val="3"/>
    <w:uiPriority w:val="9"/>
    <w:rsid w:val="00836D58"/>
    <w:rPr>
      <w:rFonts w:ascii="굴림" w:eastAsia="굴림" w:hAnsi="굴림" w:cs="굴림"/>
      <w:sz w:val="30"/>
      <w:szCs w:val="30"/>
    </w:rPr>
  </w:style>
  <w:style w:type="paragraph" w:styleId="a3">
    <w:name w:val="caption"/>
    <w:basedOn w:val="a"/>
    <w:next w:val="a"/>
    <w:uiPriority w:val="35"/>
    <w:unhideWhenUsed/>
    <w:qFormat/>
    <w:rsid w:val="00836D58"/>
    <w:rPr>
      <w:b/>
      <w:bCs/>
      <w:szCs w:val="20"/>
    </w:rPr>
  </w:style>
  <w:style w:type="character" w:styleId="a4">
    <w:name w:val="Strong"/>
    <w:uiPriority w:val="22"/>
    <w:qFormat/>
    <w:rsid w:val="00836D58"/>
    <w:rPr>
      <w:b/>
      <w:bCs/>
    </w:rPr>
  </w:style>
  <w:style w:type="character" w:styleId="a5">
    <w:name w:val="Emphasis"/>
    <w:uiPriority w:val="20"/>
    <w:qFormat/>
    <w:rsid w:val="00836D58"/>
    <w:rPr>
      <w:i/>
      <w:iCs/>
    </w:rPr>
  </w:style>
  <w:style w:type="paragraph" w:styleId="a6">
    <w:name w:val="No Spacing"/>
    <w:link w:val="Char"/>
    <w:uiPriority w:val="1"/>
    <w:qFormat/>
    <w:rsid w:val="00836D58"/>
    <w:rPr>
      <w:sz w:val="22"/>
      <w:szCs w:val="22"/>
    </w:rPr>
  </w:style>
  <w:style w:type="character" w:customStyle="1" w:styleId="Char">
    <w:name w:val="간격 없음 Char"/>
    <w:link w:val="a6"/>
    <w:uiPriority w:val="1"/>
    <w:rsid w:val="00836D58"/>
    <w:rPr>
      <w:sz w:val="22"/>
      <w:szCs w:val="22"/>
    </w:rPr>
  </w:style>
  <w:style w:type="paragraph" w:styleId="a7">
    <w:name w:val="List Paragraph"/>
    <w:basedOn w:val="a"/>
    <w:uiPriority w:val="34"/>
    <w:qFormat/>
    <w:rsid w:val="00836D58"/>
    <w:pPr>
      <w:spacing w:after="200" w:line="276" w:lineRule="auto"/>
      <w:ind w:leftChars="400" w:left="800"/>
    </w:pPr>
  </w:style>
  <w:style w:type="paragraph" w:customStyle="1" w:styleId="a8">
    <w:name w:val="바탕글"/>
    <w:rsid w:val="008F418F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ÇÑÄÄ¹ÙÅÁ" w:hAnsi="ÇÑÄÄ¹ÙÅÁ" w:cs="ÇÑÄÄ¹ÙÅÁ"/>
      <w:color w:val="000000"/>
    </w:rPr>
  </w:style>
  <w:style w:type="paragraph" w:customStyle="1" w:styleId="MS">
    <w:name w:val="MS바탕글"/>
    <w:uiPriority w:val="14"/>
    <w:rsid w:val="008F418F"/>
    <w:pPr>
      <w:widowControl w:val="0"/>
      <w:wordWrap w:val="0"/>
      <w:autoSpaceDE w:val="0"/>
      <w:autoSpaceDN w:val="0"/>
      <w:adjustRightInd w:val="0"/>
      <w:ind w:right="-54"/>
      <w:jc w:val="both"/>
      <w:textAlignment w:val="baseline"/>
    </w:pPr>
    <w:rPr>
      <w:rFonts w:cs="맑은 고딕"/>
      <w:color w:val="000000"/>
    </w:rPr>
  </w:style>
  <w:style w:type="paragraph" w:customStyle="1" w:styleId="MsoBodyText0">
    <w:name w:val="MsoBodyText"/>
    <w:uiPriority w:val="15"/>
    <w:rsid w:val="008F418F"/>
    <w:pPr>
      <w:widowControl w:val="0"/>
      <w:autoSpaceDE w:val="0"/>
      <w:autoSpaceDN w:val="0"/>
      <w:adjustRightInd w:val="0"/>
      <w:snapToGrid w:val="0"/>
      <w:spacing w:before="120" w:line="320" w:lineRule="exact"/>
      <w:jc w:val="center"/>
      <w:textAlignment w:val="baseline"/>
    </w:pPr>
    <w:rPr>
      <w:rFonts w:ascii="Times New Roman" w:eastAsia="SimSun" w:hAnsi="Times New Roman"/>
      <w:strike/>
      <w:color w:val="000000"/>
      <w:sz w:val="22"/>
      <w:szCs w:val="22"/>
    </w:rPr>
  </w:style>
  <w:style w:type="paragraph" w:customStyle="1" w:styleId="MsoBodyTextIndent0">
    <w:name w:val="MsoBodyTextIndent"/>
    <w:uiPriority w:val="16"/>
    <w:rsid w:val="008F418F"/>
    <w:pPr>
      <w:widowControl w:val="0"/>
      <w:autoSpaceDE w:val="0"/>
      <w:autoSpaceDN w:val="0"/>
      <w:adjustRightInd w:val="0"/>
      <w:spacing w:line="240" w:lineRule="exact"/>
      <w:ind w:right="408"/>
      <w:jc w:val="both"/>
      <w:textAlignment w:val="baseline"/>
    </w:pPr>
    <w:rPr>
      <w:rFonts w:ascii="Times New Roman" w:eastAsia="SimSun" w:hAnsi="Times New Roman"/>
      <w:color w:val="000000"/>
      <w:sz w:val="24"/>
      <w:szCs w:val="24"/>
    </w:rPr>
  </w:style>
  <w:style w:type="paragraph" w:customStyle="1" w:styleId="references">
    <w:name w:val="references"/>
    <w:uiPriority w:val="17"/>
    <w:rsid w:val="008F418F"/>
    <w:pPr>
      <w:autoSpaceDE w:val="0"/>
      <w:autoSpaceDN w:val="0"/>
      <w:adjustRightInd w:val="0"/>
      <w:spacing w:before="20" w:after="20"/>
      <w:ind w:left="714" w:hanging="714"/>
      <w:textAlignment w:val="baseline"/>
    </w:pPr>
    <w:rPr>
      <w:rFonts w:ascii="Times New Roman" w:eastAsia="바탕" w:hAnsi="Times New Roman"/>
      <w:color w:val="000000"/>
      <w:sz w:val="18"/>
      <w:szCs w:val="18"/>
    </w:rPr>
  </w:style>
  <w:style w:type="character" w:styleId="a9">
    <w:name w:val="Hyperlink"/>
    <w:uiPriority w:val="99"/>
    <w:unhideWhenUsed/>
    <w:rsid w:val="008F418F"/>
    <w:rPr>
      <w:color w:val="0000FF"/>
      <w:u w:val="single"/>
    </w:rPr>
  </w:style>
  <w:style w:type="paragraph" w:styleId="aa">
    <w:name w:val="Balloon Text"/>
    <w:basedOn w:val="a"/>
    <w:link w:val="Char0"/>
    <w:uiPriority w:val="99"/>
    <w:semiHidden/>
    <w:unhideWhenUsed/>
    <w:rsid w:val="008F4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a"/>
    <w:uiPriority w:val="99"/>
    <w:semiHidden/>
    <w:rsid w:val="008F41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8F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36D58"/>
    <w:pPr>
      <w:keepNext/>
      <w:spacing w:after="200" w:line="276" w:lineRule="auto"/>
      <w:outlineLvl w:val="0"/>
    </w:pPr>
    <w:rPr>
      <w:sz w:val="28"/>
      <w:szCs w:val="28"/>
    </w:rPr>
  </w:style>
  <w:style w:type="paragraph" w:styleId="3">
    <w:name w:val="heading 3"/>
    <w:basedOn w:val="a"/>
    <w:link w:val="3Char"/>
    <w:uiPriority w:val="9"/>
    <w:qFormat/>
    <w:rsid w:val="00836D58"/>
    <w:pPr>
      <w:widowControl/>
      <w:wordWrap/>
      <w:autoSpaceDE/>
      <w:autoSpaceDN/>
      <w:jc w:val="left"/>
      <w:outlineLvl w:val="2"/>
    </w:pPr>
    <w:rPr>
      <w:rFonts w:ascii="굴림" w:eastAsia="굴림" w:hAnsi="굴림" w:cs="굴림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836D58"/>
    <w:rPr>
      <w:kern w:val="2"/>
      <w:sz w:val="28"/>
      <w:szCs w:val="28"/>
    </w:rPr>
  </w:style>
  <w:style w:type="character" w:customStyle="1" w:styleId="3Char">
    <w:name w:val="제목 3 Char"/>
    <w:basedOn w:val="a0"/>
    <w:link w:val="3"/>
    <w:uiPriority w:val="9"/>
    <w:rsid w:val="00836D58"/>
    <w:rPr>
      <w:rFonts w:ascii="굴림" w:eastAsia="굴림" w:hAnsi="굴림" w:cs="굴림"/>
      <w:sz w:val="30"/>
      <w:szCs w:val="30"/>
    </w:rPr>
  </w:style>
  <w:style w:type="paragraph" w:styleId="a3">
    <w:name w:val="caption"/>
    <w:basedOn w:val="a"/>
    <w:next w:val="a"/>
    <w:uiPriority w:val="35"/>
    <w:unhideWhenUsed/>
    <w:qFormat/>
    <w:rsid w:val="00836D58"/>
    <w:rPr>
      <w:b/>
      <w:bCs/>
      <w:szCs w:val="20"/>
    </w:rPr>
  </w:style>
  <w:style w:type="character" w:styleId="a4">
    <w:name w:val="Strong"/>
    <w:uiPriority w:val="22"/>
    <w:qFormat/>
    <w:rsid w:val="00836D58"/>
    <w:rPr>
      <w:b/>
      <w:bCs/>
    </w:rPr>
  </w:style>
  <w:style w:type="character" w:styleId="a5">
    <w:name w:val="Emphasis"/>
    <w:uiPriority w:val="20"/>
    <w:qFormat/>
    <w:rsid w:val="00836D58"/>
    <w:rPr>
      <w:i/>
      <w:iCs/>
    </w:rPr>
  </w:style>
  <w:style w:type="paragraph" w:styleId="a6">
    <w:name w:val="No Spacing"/>
    <w:link w:val="Char"/>
    <w:uiPriority w:val="1"/>
    <w:qFormat/>
    <w:rsid w:val="00836D58"/>
    <w:rPr>
      <w:sz w:val="22"/>
      <w:szCs w:val="22"/>
    </w:rPr>
  </w:style>
  <w:style w:type="character" w:customStyle="1" w:styleId="Char">
    <w:name w:val="간격 없음 Char"/>
    <w:link w:val="a6"/>
    <w:uiPriority w:val="1"/>
    <w:rsid w:val="00836D58"/>
    <w:rPr>
      <w:sz w:val="22"/>
      <w:szCs w:val="22"/>
    </w:rPr>
  </w:style>
  <w:style w:type="paragraph" w:styleId="a7">
    <w:name w:val="List Paragraph"/>
    <w:basedOn w:val="a"/>
    <w:uiPriority w:val="34"/>
    <w:qFormat/>
    <w:rsid w:val="00836D58"/>
    <w:pPr>
      <w:spacing w:after="200" w:line="276" w:lineRule="auto"/>
      <w:ind w:leftChars="400" w:left="800"/>
    </w:pPr>
  </w:style>
  <w:style w:type="paragraph" w:customStyle="1" w:styleId="a8">
    <w:name w:val="바탕글"/>
    <w:rsid w:val="008F418F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ÇÑÄÄ¹ÙÅÁ" w:hAnsi="ÇÑÄÄ¹ÙÅÁ" w:cs="ÇÑÄÄ¹ÙÅÁ"/>
      <w:color w:val="000000"/>
    </w:rPr>
  </w:style>
  <w:style w:type="paragraph" w:customStyle="1" w:styleId="MS">
    <w:name w:val="MS바탕글"/>
    <w:uiPriority w:val="14"/>
    <w:rsid w:val="008F418F"/>
    <w:pPr>
      <w:widowControl w:val="0"/>
      <w:wordWrap w:val="0"/>
      <w:autoSpaceDE w:val="0"/>
      <w:autoSpaceDN w:val="0"/>
      <w:adjustRightInd w:val="0"/>
      <w:ind w:right="-54"/>
      <w:jc w:val="both"/>
      <w:textAlignment w:val="baseline"/>
    </w:pPr>
    <w:rPr>
      <w:rFonts w:cs="맑은 고딕"/>
      <w:color w:val="000000"/>
    </w:rPr>
  </w:style>
  <w:style w:type="paragraph" w:customStyle="1" w:styleId="MsoBodyText0">
    <w:name w:val="MsoBodyText"/>
    <w:uiPriority w:val="15"/>
    <w:rsid w:val="008F418F"/>
    <w:pPr>
      <w:widowControl w:val="0"/>
      <w:autoSpaceDE w:val="0"/>
      <w:autoSpaceDN w:val="0"/>
      <w:adjustRightInd w:val="0"/>
      <w:snapToGrid w:val="0"/>
      <w:spacing w:before="120" w:line="320" w:lineRule="exact"/>
      <w:jc w:val="center"/>
      <w:textAlignment w:val="baseline"/>
    </w:pPr>
    <w:rPr>
      <w:rFonts w:ascii="Times New Roman" w:eastAsia="SimSun" w:hAnsi="Times New Roman"/>
      <w:strike/>
      <w:color w:val="000000"/>
      <w:sz w:val="22"/>
      <w:szCs w:val="22"/>
    </w:rPr>
  </w:style>
  <w:style w:type="paragraph" w:customStyle="1" w:styleId="MsoBodyTextIndent0">
    <w:name w:val="MsoBodyTextIndent"/>
    <w:uiPriority w:val="16"/>
    <w:rsid w:val="008F418F"/>
    <w:pPr>
      <w:widowControl w:val="0"/>
      <w:autoSpaceDE w:val="0"/>
      <w:autoSpaceDN w:val="0"/>
      <w:adjustRightInd w:val="0"/>
      <w:spacing w:line="240" w:lineRule="exact"/>
      <w:ind w:right="408"/>
      <w:jc w:val="both"/>
      <w:textAlignment w:val="baseline"/>
    </w:pPr>
    <w:rPr>
      <w:rFonts w:ascii="Times New Roman" w:eastAsia="SimSun" w:hAnsi="Times New Roman"/>
      <w:color w:val="000000"/>
      <w:sz w:val="24"/>
      <w:szCs w:val="24"/>
    </w:rPr>
  </w:style>
  <w:style w:type="paragraph" w:customStyle="1" w:styleId="references">
    <w:name w:val="references"/>
    <w:uiPriority w:val="17"/>
    <w:rsid w:val="008F418F"/>
    <w:pPr>
      <w:autoSpaceDE w:val="0"/>
      <w:autoSpaceDN w:val="0"/>
      <w:adjustRightInd w:val="0"/>
      <w:spacing w:before="20" w:after="20"/>
      <w:ind w:left="714" w:hanging="714"/>
      <w:textAlignment w:val="baseline"/>
    </w:pPr>
    <w:rPr>
      <w:rFonts w:ascii="Times New Roman" w:eastAsia="바탕" w:hAnsi="Times New Roman"/>
      <w:color w:val="000000"/>
      <w:sz w:val="18"/>
      <w:szCs w:val="18"/>
    </w:rPr>
  </w:style>
  <w:style w:type="character" w:styleId="a9">
    <w:name w:val="Hyperlink"/>
    <w:uiPriority w:val="99"/>
    <w:unhideWhenUsed/>
    <w:rsid w:val="008F418F"/>
    <w:rPr>
      <w:color w:val="0000FF"/>
      <w:u w:val="single"/>
    </w:rPr>
  </w:style>
  <w:style w:type="paragraph" w:styleId="aa">
    <w:name w:val="Balloon Text"/>
    <w:basedOn w:val="a"/>
    <w:link w:val="Char0"/>
    <w:uiPriority w:val="99"/>
    <w:semiHidden/>
    <w:unhideWhenUsed/>
    <w:rsid w:val="008F4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a"/>
    <w:uiPriority w:val="99"/>
    <w:semiHidden/>
    <w:rsid w:val="008F41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hyperlink" Target="mailto:sh-choi@yonsei.ac.k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2013-10-02T01:50:00Z</dcterms:created>
  <dcterms:modified xsi:type="dcterms:W3CDTF">2013-10-02T01:51:00Z</dcterms:modified>
</cp:coreProperties>
</file>